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易制爆危险化学品合法用途说明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                     </w:t>
      </w:r>
      <w:r>
        <w:rPr>
          <w:rFonts w:ascii="Times New Roman" w:hAnsi="Times New Roman" w:eastAsia="宋体"/>
          <w:sz w:val="28"/>
        </w:rPr>
        <w:t>(销售单位名称）</w:t>
      </w:r>
      <w:r>
        <w:rPr>
          <w:rFonts w:hint="eastAsia" w:ascii="Times New Roman" w:hAnsi="Times New Roman" w:eastAsia="宋体"/>
          <w:sz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我单位需购买以下易制爆危险化学品：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770"/>
        <w:gridCol w:w="291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05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品种</w:t>
            </w:r>
          </w:p>
        </w:tc>
        <w:tc>
          <w:tcPr>
            <w:tcW w:w="29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数量（单位</w:t>
            </w:r>
            <w:r>
              <w:rPr>
                <w:rFonts w:ascii="Times New Roman" w:hAnsi="Times New Roman" w:eastAsia="宋体"/>
                <w:sz w:val="28"/>
              </w:rPr>
              <w:t>)</w:t>
            </w:r>
          </w:p>
        </w:tc>
        <w:tc>
          <w:tcPr>
            <w:tcW w:w="30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合法用途说明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5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 w:eastAsia="宋体"/>
                <w:color w:val="FF0000"/>
                <w:sz w:val="28"/>
              </w:rPr>
            </w:pPr>
            <w:r>
              <w:rPr>
                <w:rFonts w:hint="eastAsia" w:ascii="Times New Roman" w:hAnsi="Times New Roman" w:eastAsia="宋体"/>
                <w:color w:val="FF0000"/>
                <w:sz w:val="28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/>
                <w:color w:val="FF0000"/>
                <w:sz w:val="28"/>
              </w:rPr>
            </w:pPr>
            <w:r>
              <w:rPr>
                <w:rFonts w:hint="eastAsia" w:ascii="Times New Roman" w:hAnsi="Times New Roman" w:eastAsia="宋体"/>
                <w:color w:val="FF0000"/>
                <w:sz w:val="28"/>
              </w:rPr>
              <w:t>硝酸银</w:t>
            </w:r>
          </w:p>
        </w:tc>
        <w:tc>
          <w:tcPr>
            <w:tcW w:w="29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 w:eastAsia="宋体"/>
                <w:color w:val="FF0000"/>
                <w:sz w:val="28"/>
              </w:rPr>
            </w:pPr>
            <w:r>
              <w:rPr>
                <w:rFonts w:hint="eastAsia" w:ascii="Times New Roman" w:hAnsi="Times New Roman" w:eastAsia="宋体"/>
                <w:color w:val="FF0000"/>
                <w:sz w:val="28"/>
              </w:rPr>
              <w:t>1瓶（1</w:t>
            </w:r>
            <w:r>
              <w:rPr>
                <w:rFonts w:ascii="Times New Roman" w:hAnsi="Times New Roman" w:eastAsia="宋体"/>
                <w:color w:val="FF0000"/>
                <w:sz w:val="28"/>
              </w:rPr>
              <w:t>00g</w:t>
            </w:r>
            <w:r>
              <w:rPr>
                <w:rFonts w:hint="eastAsia" w:ascii="Times New Roman" w:hAnsi="Times New Roman" w:eastAsia="宋体"/>
                <w:color w:val="FF0000"/>
                <w:sz w:val="28"/>
              </w:rPr>
              <w:t>）</w:t>
            </w:r>
          </w:p>
        </w:tc>
        <w:tc>
          <w:tcPr>
            <w:tcW w:w="30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 w:eastAsia="宋体"/>
                <w:color w:val="FF0000"/>
                <w:sz w:val="28"/>
              </w:rPr>
            </w:pPr>
            <w:r>
              <w:rPr>
                <w:rFonts w:hint="eastAsia" w:ascii="Times New Roman" w:hAnsi="Times New Roman" w:eastAsia="宋体"/>
                <w:color w:val="FF0000"/>
                <w:sz w:val="28"/>
              </w:rPr>
              <w:t>实验室用（</w:t>
            </w:r>
            <w:r>
              <w:rPr>
                <w:rFonts w:hint="eastAsia" w:ascii="Times New Roman" w:hAnsi="Times New Roman" w:eastAsia="宋体"/>
                <w:color w:val="FF0000"/>
                <w:sz w:val="28"/>
                <w:lang w:val="en-US" w:eastAsia="zh-CN"/>
              </w:rPr>
              <w:t>教学、</w:t>
            </w:r>
            <w:r>
              <w:rPr>
                <w:rFonts w:hint="eastAsia" w:ascii="Times New Roman" w:hAnsi="Times New Roman" w:eastAsia="宋体"/>
                <w:color w:val="FF0000"/>
                <w:sz w:val="28"/>
              </w:rPr>
              <w:t>科研）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/>
        <w:ind w:firstLine="560" w:firstLineChars="200"/>
        <w:textAlignment w:val="auto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易制爆危险化学品销售、购买单位应当在销售、购买后</w:t>
      </w:r>
      <w:r>
        <w:rPr>
          <w:rFonts w:ascii="Times New Roman" w:hAnsi="Times New Roman" w:eastAsia="宋体"/>
          <w:sz w:val="28"/>
        </w:rPr>
        <w:t>5日内,通过易制爆危险化学品信息系统将所销售、购买易制爆危险化学品的</w:t>
      </w:r>
      <w:r>
        <w:rPr>
          <w:rFonts w:hint="eastAsia" w:ascii="Times New Roman" w:hAnsi="Times New Roman" w:eastAsia="宋体"/>
          <w:sz w:val="28"/>
        </w:rPr>
        <w:t>品种、数量以及流向信息报所在地县级公安机关备案。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购买单位名称（盖章）：</w:t>
      </w:r>
      <w:r>
        <w:rPr>
          <w:rFonts w:hint="eastAsia" w:ascii="Times New Roman" w:hAnsi="Times New Roman" w:eastAsia="宋体"/>
          <w:sz w:val="28"/>
          <w:lang w:val="en-US" w:eastAsia="zh-CN"/>
        </w:rPr>
        <w:t>湖北医药学院</w:t>
      </w:r>
      <w:r>
        <w:rPr>
          <w:rFonts w:hint="eastAsia" w:ascii="Times New Roman" w:hAnsi="Times New Roman" w:eastAsia="宋体"/>
          <w:color w:val="FF0000"/>
          <w:sz w:val="28"/>
          <w:lang w:val="en-US" w:eastAsia="zh-CN"/>
        </w:rPr>
        <w:t>***学院</w:t>
      </w:r>
      <w:r>
        <w:rPr>
          <w:rFonts w:hint="eastAsia" w:ascii="Times New Roman" w:hAnsi="Times New Roman" w:eastAsia="宋体"/>
          <w:color w:val="FF0000"/>
          <w:sz w:val="28"/>
        </w:rPr>
        <w:t xml:space="preserve"> </w:t>
      </w:r>
      <w:r>
        <w:rPr>
          <w:rFonts w:ascii="Times New Roman" w:hAnsi="Times New Roman" w:eastAsia="宋体"/>
          <w:sz w:val="28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购买单位</w:t>
      </w:r>
      <w:r>
        <w:rPr>
          <w:rFonts w:hint="eastAsia" w:ascii="Times New Roman" w:hAnsi="Times New Roman" w:eastAsia="宋体"/>
          <w:sz w:val="28"/>
          <w:lang w:val="en-US" w:eastAsia="zh-CN"/>
        </w:rPr>
        <w:t>银行</w:t>
      </w:r>
      <w:r>
        <w:rPr>
          <w:rFonts w:hint="eastAsia" w:ascii="Times New Roman" w:hAnsi="Times New Roman" w:eastAsia="宋体"/>
          <w:sz w:val="28"/>
        </w:rPr>
        <w:t>账户</w:t>
      </w:r>
      <w:r>
        <w:rPr>
          <w:rFonts w:hint="eastAsia" w:ascii="Times New Roman" w:hAnsi="Times New Roman" w:eastAsia="宋体"/>
          <w:sz w:val="28"/>
          <w:lang w:eastAsia="zh-CN"/>
        </w:rPr>
        <w:t>：</w:t>
      </w:r>
      <w:r>
        <w:rPr>
          <w:rFonts w:hint="eastAsia" w:ascii="Times New Roman" w:hAnsi="Times New Roman" w:eastAsia="宋体"/>
          <w:sz w:val="28"/>
          <w:lang w:val="en-US" w:eastAsia="zh-CN"/>
        </w:rPr>
        <w:t xml:space="preserve">中国工商银行三堰支行   </w:t>
      </w:r>
      <w:r>
        <w:rPr>
          <w:rFonts w:ascii="Times New Roman" w:hAnsi="Times New Roman" w:eastAsia="宋体"/>
          <w:sz w:val="28"/>
        </w:rPr>
        <w:t>1810000309044900146</w:t>
      </w:r>
      <w:r>
        <w:rPr>
          <w:rFonts w:hint="eastAsia" w:ascii="Times New Roman" w:hAnsi="Times New Roman" w:eastAsia="宋体"/>
          <w:sz w:val="28"/>
        </w:rPr>
        <w:t xml:space="preserve"> </w:t>
      </w:r>
      <w:r>
        <w:rPr>
          <w:rFonts w:ascii="Times New Roman" w:hAnsi="Times New Roman" w:eastAsia="宋体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  <w:lang w:val="en-US" w:eastAsia="zh-CN"/>
        </w:rPr>
        <w:t>购买单位</w:t>
      </w:r>
      <w:r>
        <w:rPr>
          <w:rFonts w:ascii="Times New Roman" w:hAnsi="Times New Roman" w:eastAsia="宋体"/>
          <w:sz w:val="28"/>
        </w:rPr>
        <w:t>地址</w:t>
      </w:r>
      <w:r>
        <w:rPr>
          <w:rFonts w:hint="eastAsia" w:ascii="Times New Roman" w:hAnsi="Times New Roman" w:eastAsia="宋体"/>
          <w:sz w:val="28"/>
        </w:rPr>
        <w:t>：</w:t>
      </w:r>
      <w:r>
        <w:rPr>
          <w:rFonts w:ascii="Times New Roman" w:hAnsi="Times New Roman" w:eastAsia="宋体"/>
          <w:sz w:val="28"/>
        </w:rPr>
        <w:t>十堰市</w:t>
      </w:r>
      <w:r>
        <w:rPr>
          <w:rFonts w:hint="eastAsia" w:ascii="Times New Roman" w:hAnsi="Times New Roman" w:eastAsia="宋体"/>
          <w:sz w:val="28"/>
          <w:lang w:val="en-US" w:eastAsia="zh-CN"/>
        </w:rPr>
        <w:t>茅箭区</w:t>
      </w:r>
      <w:r>
        <w:rPr>
          <w:rFonts w:ascii="Times New Roman" w:hAnsi="Times New Roman" w:eastAsia="宋体"/>
          <w:sz w:val="28"/>
        </w:rPr>
        <w:t>人民南路30号</w:t>
      </w:r>
      <w:r>
        <w:rPr>
          <w:rFonts w:hint="eastAsia" w:ascii="Times New Roman" w:hAnsi="Times New Roman" w:eastAsia="宋体"/>
          <w:sz w:val="28"/>
        </w:rPr>
        <w:t xml:space="preserve"> </w:t>
      </w:r>
      <w:r>
        <w:rPr>
          <w:rFonts w:ascii="Times New Roman" w:hAnsi="Times New Roman" w:eastAsia="宋体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/>
          <w:sz w:val="28"/>
        </w:rPr>
      </w:pPr>
      <w:r>
        <w:rPr>
          <w:rFonts w:ascii="Times New Roman" w:hAnsi="Times New Roman" w:eastAsia="宋体"/>
          <w:sz w:val="28"/>
        </w:rPr>
        <w:t>经办人姓名</w:t>
      </w:r>
      <w:r>
        <w:rPr>
          <w:rFonts w:hint="eastAsia" w:ascii="Times New Roman" w:hAnsi="Times New Roman" w:eastAsia="宋体"/>
          <w:sz w:val="28"/>
        </w:rPr>
        <w:t xml:space="preserve">： </w:t>
      </w:r>
      <w:r>
        <w:rPr>
          <w:rFonts w:ascii="Times New Roman" w:hAnsi="Times New Roman" w:eastAsia="宋体"/>
          <w:sz w:val="28"/>
        </w:rPr>
        <w:t xml:space="preserve">           </w:t>
      </w:r>
      <w:r>
        <w:rPr>
          <w:rFonts w:hint="eastAsia" w:ascii="Times New Roman" w:hAnsi="Times New Roman" w:eastAsia="宋体"/>
          <w:sz w:val="28"/>
          <w:lang w:val="en-US" w:eastAsia="zh-CN"/>
        </w:rPr>
        <w:t>经办人</w:t>
      </w:r>
      <w:r>
        <w:rPr>
          <w:rFonts w:hint="eastAsia" w:ascii="Times New Roman" w:hAnsi="Times New Roman" w:eastAsia="宋体"/>
          <w:sz w:val="28"/>
        </w:rPr>
        <w:t>身份号码：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宋体"/>
          <w:sz w:val="28"/>
        </w:rPr>
      </w:pPr>
      <w:r>
        <w:rPr>
          <w:rFonts w:ascii="Times New Roman" w:hAnsi="Times New Roman" w:eastAsia="宋体"/>
          <w:sz w:val="28"/>
        </w:rPr>
        <w:t>购买时间</w:t>
      </w:r>
      <w:r>
        <w:rPr>
          <w:rFonts w:hint="eastAsia" w:ascii="Times New Roman" w:hAnsi="Times New Roman" w:eastAsia="宋体"/>
          <w:sz w:val="28"/>
        </w:rPr>
        <w:t>：</w:t>
      </w:r>
      <w:r>
        <w:rPr>
          <w:rFonts w:hint="eastAsia" w:ascii="Times New Roman" w:hAnsi="Times New Roman" w:eastAsia="宋体"/>
          <w:sz w:val="28"/>
          <w:lang w:val="en-US" w:eastAsia="zh-CN"/>
        </w:rPr>
        <w:t xml:space="preserve">   </w:t>
      </w:r>
      <w:r>
        <w:rPr>
          <w:rFonts w:ascii="Times New Roman" w:hAnsi="Times New Roman" w:eastAsia="宋体"/>
          <w:sz w:val="28"/>
        </w:rPr>
        <w:t>年</w:t>
      </w:r>
      <w:r>
        <w:rPr>
          <w:rFonts w:hint="eastAsia" w:ascii="Times New Roman" w:hAnsi="Times New Roman" w:eastAsia="宋体"/>
          <w:sz w:val="28"/>
          <w:lang w:val="en-US" w:eastAsia="zh-CN"/>
        </w:rPr>
        <w:t xml:space="preserve">   </w:t>
      </w:r>
      <w:r>
        <w:rPr>
          <w:rFonts w:ascii="Times New Roman" w:hAnsi="Times New Roman" w:eastAsia="宋体"/>
          <w:sz w:val="28"/>
        </w:rPr>
        <w:t>月</w:t>
      </w:r>
      <w:r>
        <w:rPr>
          <w:rFonts w:hint="eastAsia" w:ascii="Times New Roman" w:hAnsi="Times New Roman" w:eastAsia="宋体"/>
          <w:sz w:val="28"/>
          <w:lang w:val="en-US" w:eastAsia="zh-CN"/>
        </w:rPr>
        <w:t xml:space="preserve">   </w:t>
      </w:r>
      <w:r>
        <w:rPr>
          <w:rFonts w:ascii="Times New Roman" w:hAnsi="Times New Roman" w:eastAsia="宋体"/>
          <w:sz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textAlignment w:val="auto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注：1、本说明仅限单次购买使用</w:t>
      </w:r>
      <w:r>
        <w:rPr>
          <w:rFonts w:hint="eastAsia" w:ascii="Times New Roman" w:hAnsi="Times New Roman" w:eastAsia="宋体"/>
          <w:sz w:val="28"/>
        </w:rPr>
        <w:t>，不得重复使用</w:t>
      </w:r>
      <w:r>
        <w:rPr>
          <w:rFonts w:hint="eastAsia" w:ascii="Times New Roman" w:hAnsi="Times New Roman" w:eastAsia="宋体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  <w:lang w:val="en-US" w:eastAsia="zh-CN"/>
        </w:rPr>
        <w:t>2、</w:t>
      </w:r>
      <w:r>
        <w:rPr>
          <w:rFonts w:hint="eastAsia" w:ascii="Times New Roman" w:hAnsi="Times New Roman" w:eastAsia="宋体"/>
          <w:sz w:val="28"/>
        </w:rPr>
        <w:t>本说明一式两份</w:t>
      </w:r>
      <w:r>
        <w:rPr>
          <w:rFonts w:hint="eastAsia" w:ascii="Times New Roman" w:hAnsi="Times New Roman" w:eastAsia="宋体"/>
          <w:sz w:val="28"/>
        </w:rPr>
        <w:t>，分别由购买单位和销售单位存留备查。</w:t>
      </w:r>
    </w:p>
    <w:p>
      <w:pPr>
        <w:rPr>
          <w:rFonts w:hint="eastAsia" w:ascii="Times New Roman" w:hAnsi="Times New Roman" w:eastAsia="宋体"/>
          <w:sz w:val="24"/>
          <w:szCs w:val="24"/>
        </w:rPr>
      </w:pPr>
    </w:p>
    <w:p>
      <w:pPr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附：本次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经办人</w:t>
      </w:r>
      <w:r>
        <w:rPr>
          <w:rFonts w:hint="eastAsia" w:ascii="Times New Roman" w:hAnsi="Times New Roman" w:eastAsia="宋体"/>
          <w:sz w:val="24"/>
          <w:szCs w:val="24"/>
        </w:rPr>
        <w:t>身份证</w:t>
      </w:r>
    </w:p>
    <w:tbl>
      <w:tblPr>
        <w:tblStyle w:val="2"/>
        <w:tblW w:w="969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9"/>
        <w:gridCol w:w="4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485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A6A6A6"/>
                <w:sz w:val="22"/>
                <w:szCs w:val="28"/>
              </w:rPr>
            </w:pPr>
            <w:r>
              <w:rPr>
                <w:rFonts w:hint="eastAsia" w:eastAsia="仿宋_GB2312"/>
                <w:color w:val="A6A6A6"/>
                <w:sz w:val="22"/>
                <w:szCs w:val="28"/>
              </w:rPr>
              <w:t>粘贴身份证正面或插入照片</w:t>
            </w:r>
          </w:p>
        </w:tc>
        <w:tc>
          <w:tcPr>
            <w:tcW w:w="487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A6A6A6"/>
                <w:sz w:val="22"/>
                <w:szCs w:val="28"/>
              </w:rPr>
            </w:pPr>
            <w:r>
              <w:rPr>
                <w:rFonts w:hint="eastAsia" w:eastAsia="仿宋_GB2312"/>
                <w:color w:val="A6A6A6"/>
                <w:sz w:val="22"/>
                <w:szCs w:val="28"/>
              </w:rPr>
              <w:t>粘贴身份证背面或插入照片</w:t>
            </w:r>
          </w:p>
        </w:tc>
      </w:tr>
    </w:tbl>
    <w:p>
      <w:pPr>
        <w:rPr>
          <w:rFonts w:ascii="Times New Roman" w:hAnsi="Times New Roman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MjUzOTY2NWVlNDZiZWYxYjM3OGI3YjY3ZTY0MmQifQ=="/>
  </w:docVars>
  <w:rsids>
    <w:rsidRoot w:val="00547A61"/>
    <w:rsid w:val="00011966"/>
    <w:rsid w:val="00547A61"/>
    <w:rsid w:val="009F6297"/>
    <w:rsid w:val="00EE7A6C"/>
    <w:rsid w:val="1E602AE5"/>
    <w:rsid w:val="3E5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13</TotalTime>
  <ScaleCrop>false</ScaleCrop>
  <LinksUpToDate>false</LinksUpToDate>
  <CharactersWithSpaces>377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2023-09-14T00:03:00Z</dcterms:created>
  <dc:creator>兴</dc:creator>
  <cp:lastModifiedBy>刘兴</cp:lastModifiedBy>
  <cp:lastPrinted>2023-09-14T00:31:00Z</cp:lastPrinted>
  <dcterms:modified xsi:type="dcterms:W3CDTF">2024-04-12T00:46:08Z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1CEBA5D5F34E4A86A60FC5C9AA9CF2B3_13</vt:lpwstr>
  </property>
</Properties>
</file>