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新宋体" w:eastAsia="方正小标宋简体"/>
          <w:spacing w:val="60"/>
          <w:sz w:val="64"/>
          <w:szCs w:val="72"/>
        </w:rPr>
      </w:pPr>
      <w:r>
        <w:rPr>
          <w:rFonts w:hint="eastAsia" w:ascii="方正小标宋简体" w:hAnsi="新宋体" w:eastAsia="方正小标宋简体"/>
          <w:spacing w:val="60"/>
          <w:sz w:val="64"/>
          <w:szCs w:val="72"/>
        </w:rPr>
        <w:t>湖北医药学院</w:t>
      </w:r>
    </w:p>
    <w:p>
      <w:pPr>
        <w:spacing w:line="360" w:lineRule="auto"/>
        <w:jc w:val="center"/>
        <w:rPr>
          <w:rFonts w:ascii="方正小标宋简体" w:hAnsi="新宋体" w:eastAsia="方正小标宋简体"/>
          <w:b/>
          <w:spacing w:val="60"/>
          <w:sz w:val="76"/>
          <w:szCs w:val="84"/>
        </w:rPr>
      </w:pPr>
      <w:r>
        <w:rPr>
          <w:rFonts w:hint="eastAsia" w:ascii="方正小标宋简体" w:hAnsi="新宋体" w:eastAsia="方正小标宋简体"/>
          <w:b/>
          <w:spacing w:val="60"/>
          <w:w w:val="120"/>
          <w:sz w:val="76"/>
          <w:szCs w:val="84"/>
        </w:rPr>
        <w:t>实验室安全工作</w:t>
      </w:r>
    </w:p>
    <w:p>
      <w:pPr>
        <w:spacing w:line="700" w:lineRule="exact"/>
        <w:jc w:val="center"/>
        <w:rPr>
          <w:rFonts w:ascii="黑体" w:hAnsi="黑体" w:eastAsia="黑体"/>
          <w:b/>
          <w:sz w:val="112"/>
          <w:szCs w:val="120"/>
        </w:rPr>
      </w:pPr>
    </w:p>
    <w:p>
      <w:pPr>
        <w:spacing w:line="1400" w:lineRule="exact"/>
        <w:jc w:val="center"/>
        <w:rPr>
          <w:rFonts w:ascii="黑体" w:hAnsi="黑体" w:eastAsia="黑体"/>
          <w:b/>
          <w:sz w:val="112"/>
          <w:szCs w:val="120"/>
        </w:rPr>
      </w:pPr>
      <w:r>
        <w:rPr>
          <w:rFonts w:hint="eastAsia" w:ascii="黑体" w:hAnsi="黑体" w:eastAsia="黑体"/>
          <w:b/>
          <w:sz w:val="112"/>
          <w:szCs w:val="120"/>
        </w:rPr>
        <w:t>责</w:t>
      </w:r>
    </w:p>
    <w:p>
      <w:pPr>
        <w:spacing w:line="1400" w:lineRule="exact"/>
        <w:jc w:val="center"/>
        <w:rPr>
          <w:rFonts w:ascii="黑体" w:hAnsi="黑体" w:eastAsia="黑体"/>
          <w:b/>
          <w:sz w:val="112"/>
          <w:szCs w:val="120"/>
        </w:rPr>
      </w:pPr>
    </w:p>
    <w:p>
      <w:pPr>
        <w:spacing w:line="1400" w:lineRule="exact"/>
        <w:jc w:val="center"/>
        <w:rPr>
          <w:rFonts w:ascii="黑体" w:hAnsi="黑体" w:eastAsia="黑体"/>
          <w:b/>
          <w:sz w:val="112"/>
          <w:szCs w:val="120"/>
        </w:rPr>
      </w:pPr>
      <w:r>
        <w:rPr>
          <w:rFonts w:hint="eastAsia" w:ascii="黑体" w:hAnsi="黑体" w:eastAsia="黑体"/>
          <w:b/>
          <w:sz w:val="112"/>
          <w:szCs w:val="120"/>
        </w:rPr>
        <w:t>任</w:t>
      </w:r>
    </w:p>
    <w:p>
      <w:pPr>
        <w:spacing w:line="1400" w:lineRule="exact"/>
        <w:jc w:val="center"/>
        <w:rPr>
          <w:rFonts w:ascii="黑体" w:hAnsi="黑体" w:eastAsia="黑体"/>
          <w:b/>
          <w:sz w:val="112"/>
          <w:szCs w:val="120"/>
        </w:rPr>
      </w:pPr>
    </w:p>
    <w:p>
      <w:pPr>
        <w:spacing w:line="1400" w:lineRule="exact"/>
        <w:jc w:val="center"/>
        <w:rPr>
          <w:rFonts w:ascii="黑体" w:hAnsi="黑体" w:eastAsia="黑体"/>
          <w:b/>
          <w:sz w:val="112"/>
          <w:szCs w:val="120"/>
        </w:rPr>
      </w:pPr>
      <w:r>
        <w:rPr>
          <w:rFonts w:hint="eastAsia" w:ascii="黑体" w:hAnsi="黑体" w:eastAsia="黑体"/>
          <w:b/>
          <w:sz w:val="112"/>
          <w:szCs w:val="120"/>
        </w:rPr>
        <w:t>书</w:t>
      </w:r>
    </w:p>
    <w:p>
      <w:pPr>
        <w:spacing w:line="700" w:lineRule="exact"/>
        <w:jc w:val="center"/>
        <w:rPr>
          <w:rFonts w:ascii="黑体" w:hAnsi="黑体" w:eastAsia="黑体"/>
          <w:b/>
          <w:sz w:val="120"/>
          <w:szCs w:val="120"/>
        </w:rPr>
      </w:pPr>
    </w:p>
    <w:p>
      <w:pPr>
        <w:spacing w:line="700" w:lineRule="exact"/>
        <w:jc w:val="center"/>
        <w:rPr>
          <w:rFonts w:ascii="黑体" w:hAnsi="黑体" w:eastAsia="黑体"/>
          <w:b/>
          <w:sz w:val="120"/>
          <w:szCs w:val="120"/>
        </w:rPr>
      </w:pPr>
    </w:p>
    <w:p>
      <w:pPr>
        <w:ind w:firstLine="640" w:firstLineChars="200"/>
        <w:rPr>
          <w:rFonts w:ascii="黑体" w:hAnsi="新宋体" w:eastAsia="黑体"/>
          <w:sz w:val="32"/>
          <w:szCs w:val="32"/>
        </w:rPr>
      </w:pPr>
      <w:r>
        <w:rPr>
          <w:rFonts w:hint="eastAsia" w:ascii="黑体" w:hAnsi="新宋体" w:eastAsia="黑体"/>
          <w:sz w:val="32"/>
          <w:szCs w:val="32"/>
        </w:rPr>
        <w:t xml:space="preserve">二级学院（章）：  </w:t>
      </w:r>
      <w:r>
        <w:rPr>
          <w:rFonts w:hint="eastAsia" w:ascii="黑体" w:hAnsi="新宋体" w:eastAsia="黑体"/>
          <w:sz w:val="32"/>
          <w:szCs w:val="32"/>
          <w:lang w:val="en-US" w:eastAsia="zh-CN"/>
        </w:rPr>
        <w:t xml:space="preserve">  </w:t>
      </w:r>
      <w:r>
        <w:rPr>
          <w:rFonts w:hint="eastAsia" w:ascii="黑体" w:hAnsi="新宋体" w:eastAsia="黑体"/>
          <w:sz w:val="32"/>
          <w:szCs w:val="32"/>
        </w:rPr>
        <w:t xml:space="preserve">    </w:t>
      </w:r>
      <w:r>
        <w:rPr>
          <w:rFonts w:hint="eastAsia" w:ascii="黑体" w:hAnsi="新宋体" w:eastAsia="黑体"/>
          <w:sz w:val="32"/>
          <w:szCs w:val="32"/>
          <w:lang w:val="en-US" w:eastAsia="zh-CN"/>
        </w:rPr>
        <w:t xml:space="preserve"> </w:t>
      </w:r>
      <w:r>
        <w:rPr>
          <w:rFonts w:hint="eastAsia" w:ascii="黑体" w:hAnsi="新宋体" w:eastAsia="黑体"/>
          <w:sz w:val="32"/>
          <w:szCs w:val="32"/>
        </w:rPr>
        <w:t xml:space="preserve"> 学院负责人（签字）：</w:t>
      </w:r>
    </w:p>
    <w:p>
      <w:pPr>
        <w:ind w:firstLine="640" w:firstLineChars="200"/>
        <w:rPr>
          <w:rFonts w:ascii="黑体" w:hAnsi="新宋体" w:eastAsia="黑体"/>
          <w:sz w:val="32"/>
          <w:szCs w:val="32"/>
        </w:rPr>
      </w:pPr>
      <w:r>
        <w:rPr>
          <w:rFonts w:hint="eastAsia" w:ascii="黑体" w:hAnsi="新宋体" w:eastAsia="黑体"/>
          <w:sz w:val="32"/>
          <w:szCs w:val="32"/>
        </w:rPr>
        <w:t xml:space="preserve">实验室：     </w:t>
      </w:r>
      <w:r>
        <w:rPr>
          <w:rFonts w:hint="eastAsia" w:ascii="黑体" w:hAnsi="新宋体" w:eastAsia="黑体"/>
          <w:sz w:val="32"/>
          <w:szCs w:val="32"/>
          <w:lang w:val="en-US" w:eastAsia="zh-CN"/>
        </w:rPr>
        <w:t xml:space="preserve">     </w:t>
      </w:r>
      <w:r>
        <w:rPr>
          <w:rFonts w:hint="eastAsia" w:ascii="黑体" w:hAnsi="新宋体" w:eastAsia="黑体"/>
          <w:sz w:val="32"/>
          <w:szCs w:val="32"/>
        </w:rPr>
        <w:t xml:space="preserve"> </w:t>
      </w:r>
      <w:r>
        <w:rPr>
          <w:rFonts w:hint="eastAsia" w:ascii="黑体" w:hAnsi="新宋体" w:eastAsia="黑体"/>
          <w:sz w:val="32"/>
          <w:szCs w:val="32"/>
          <w:lang w:val="en-US" w:eastAsia="zh-CN"/>
        </w:rPr>
        <w:t xml:space="preserve">  </w:t>
      </w:r>
      <w:r>
        <w:rPr>
          <w:rFonts w:hint="eastAsia" w:ascii="黑体" w:hAnsi="新宋体" w:eastAsia="黑体"/>
          <w:sz w:val="32"/>
          <w:szCs w:val="32"/>
        </w:rPr>
        <w:t xml:space="preserve"> </w:t>
      </w:r>
      <w:r>
        <w:rPr>
          <w:rFonts w:hint="eastAsia" w:ascii="黑体" w:hAnsi="新宋体" w:eastAsia="黑体"/>
          <w:sz w:val="32"/>
          <w:szCs w:val="32"/>
          <w:lang w:val="en-US" w:eastAsia="zh-CN"/>
        </w:rPr>
        <w:t xml:space="preserve"> </w:t>
      </w:r>
      <w:r>
        <w:rPr>
          <w:rFonts w:hint="eastAsia" w:ascii="黑体" w:hAnsi="新宋体" w:eastAsia="黑体"/>
          <w:sz w:val="32"/>
          <w:szCs w:val="32"/>
        </w:rPr>
        <w:t xml:space="preserve">  责任人（签字）：</w:t>
      </w:r>
    </w:p>
    <w:p>
      <w:pPr>
        <w:spacing w:before="156" w:beforeLines="50"/>
        <w:ind w:right="641"/>
        <w:jc w:val="center"/>
        <w:rPr>
          <w:rFonts w:ascii="黑体" w:hAnsi="新宋体" w:eastAsia="黑体"/>
          <w:sz w:val="32"/>
          <w:szCs w:val="32"/>
        </w:rPr>
      </w:pPr>
      <w:r>
        <w:rPr>
          <w:rFonts w:hint="eastAsia" w:ascii="黑体" w:hAnsi="新宋体" w:eastAsia="黑体"/>
          <w:sz w:val="32"/>
          <w:szCs w:val="32"/>
        </w:rPr>
        <w:t xml:space="preserve">2024年 </w:t>
      </w:r>
      <w:r>
        <w:rPr>
          <w:rFonts w:hint="eastAsia" w:ascii="黑体" w:hAnsi="新宋体" w:eastAsia="黑体"/>
          <w:sz w:val="32"/>
          <w:szCs w:val="32"/>
          <w:lang w:val="en-US" w:eastAsia="zh-CN"/>
        </w:rPr>
        <w:t>7</w:t>
      </w:r>
      <w:r>
        <w:rPr>
          <w:rFonts w:hint="eastAsia" w:ascii="黑体" w:hAnsi="新宋体" w:eastAsia="黑体"/>
          <w:sz w:val="32"/>
          <w:szCs w:val="32"/>
        </w:rPr>
        <w:t xml:space="preserve"> 月 </w:t>
      </w:r>
      <w:r>
        <w:rPr>
          <w:rFonts w:hint="eastAsia" w:ascii="黑体" w:hAnsi="新宋体" w:eastAsia="黑体"/>
          <w:sz w:val="32"/>
          <w:szCs w:val="32"/>
          <w:lang w:val="en-US" w:eastAsia="zh-CN"/>
        </w:rPr>
        <w:t>6</w:t>
      </w:r>
      <w:r>
        <w:rPr>
          <w:rFonts w:hint="eastAsia" w:ascii="黑体" w:hAnsi="新宋体" w:eastAsia="黑体"/>
          <w:sz w:val="32"/>
          <w:szCs w:val="32"/>
        </w:rPr>
        <w:t xml:space="preserve"> 日——2025 年 </w:t>
      </w:r>
      <w:r>
        <w:rPr>
          <w:rFonts w:hint="eastAsia" w:ascii="黑体" w:hAnsi="新宋体" w:eastAsia="黑体"/>
          <w:sz w:val="32"/>
          <w:szCs w:val="32"/>
          <w:lang w:val="en-US" w:eastAsia="zh-CN"/>
        </w:rPr>
        <w:t>7</w:t>
      </w:r>
      <w:r>
        <w:rPr>
          <w:rFonts w:hint="eastAsia" w:ascii="黑体" w:hAnsi="新宋体" w:eastAsia="黑体"/>
          <w:sz w:val="32"/>
          <w:szCs w:val="32"/>
        </w:rPr>
        <w:t xml:space="preserve"> 月 </w:t>
      </w:r>
      <w:r>
        <w:rPr>
          <w:rFonts w:hint="eastAsia" w:ascii="黑体" w:hAnsi="新宋体" w:eastAsia="黑体"/>
          <w:sz w:val="32"/>
          <w:szCs w:val="32"/>
          <w:lang w:val="en-US" w:eastAsia="zh-CN"/>
        </w:rPr>
        <w:t>5</w:t>
      </w:r>
      <w:bookmarkStart w:id="0" w:name="_GoBack"/>
      <w:bookmarkEnd w:id="0"/>
      <w:r>
        <w:rPr>
          <w:rFonts w:hint="eastAsia" w:ascii="黑体" w:hAnsi="新宋体" w:eastAsia="黑体"/>
          <w:sz w:val="32"/>
          <w:szCs w:val="32"/>
          <w:lang w:val="en-US" w:eastAsia="zh-CN"/>
        </w:rPr>
        <w:t xml:space="preserve"> </w:t>
      </w:r>
      <w:r>
        <w:rPr>
          <w:rFonts w:hint="eastAsia" w:ascii="黑体" w:hAnsi="新宋体" w:eastAsia="黑体"/>
          <w:sz w:val="32"/>
          <w:szCs w:val="32"/>
        </w:rPr>
        <w:t>日</w:t>
      </w:r>
    </w:p>
    <w:p>
      <w:pPr>
        <w:widowControl/>
        <w:spacing w:line="360" w:lineRule="auto"/>
        <w:ind w:firstLine="640" w:firstLineChars="200"/>
        <w:jc w:val="left"/>
        <w:rPr>
          <w:rFonts w:ascii="仿宋_GB2312" w:hAnsi="新宋体" w:eastAsia="仿宋_GB2312"/>
          <w:sz w:val="32"/>
          <w:szCs w:val="32"/>
        </w:rPr>
      </w:pPr>
      <w:r>
        <w:rPr>
          <w:rFonts w:hint="eastAsia" w:ascii="仿宋_GB2312" w:hAnsi="新宋体" w:eastAsia="仿宋_GB2312"/>
          <w:sz w:val="32"/>
          <w:szCs w:val="32"/>
        </w:rPr>
        <w:t>为进一步明确学校实验室安全工作的责任，保证教学、科研工作的正常开展，确保学校师生员工的安全，把学校实验室安全工作落到实处，结合学校工作实际，特签订本责任书。</w:t>
      </w:r>
    </w:p>
    <w:p>
      <w:pPr>
        <w:widowControl/>
        <w:spacing w:line="360" w:lineRule="auto"/>
        <w:ind w:firstLine="640" w:firstLineChars="200"/>
        <w:jc w:val="left"/>
        <w:rPr>
          <w:rFonts w:ascii="仿宋_GB2312" w:hAnsi="新宋体" w:eastAsia="仿宋_GB2312"/>
          <w:sz w:val="32"/>
          <w:szCs w:val="32"/>
        </w:rPr>
      </w:pPr>
      <w:r>
        <w:rPr>
          <w:rFonts w:hint="eastAsia" w:ascii="仿宋_GB2312" w:hAnsi="新宋体" w:eastAsia="仿宋_GB2312"/>
          <w:sz w:val="32"/>
          <w:szCs w:val="32"/>
        </w:rPr>
        <w:t>一、坚持“谁使用，谁负责，谁主管，谁负责”的原则，树立“安全第一，预防为主”的观念，提高安全意识，加强安全管理责任心，自觉学习和认真贯彻执行学校各项实验室安全管理规章制度。</w:t>
      </w:r>
    </w:p>
    <w:p>
      <w:pPr>
        <w:widowControl/>
        <w:spacing w:line="360" w:lineRule="auto"/>
        <w:ind w:firstLine="640" w:firstLineChars="200"/>
        <w:jc w:val="left"/>
        <w:rPr>
          <w:rFonts w:ascii="仿宋_GB2312" w:hAnsi="新宋体" w:eastAsia="仿宋_GB2312"/>
          <w:sz w:val="32"/>
          <w:szCs w:val="32"/>
        </w:rPr>
      </w:pPr>
      <w:r>
        <w:rPr>
          <w:rFonts w:hint="eastAsia" w:ascii="仿宋_GB2312" w:hAnsi="新宋体" w:eastAsia="仿宋_GB2312"/>
          <w:sz w:val="32"/>
          <w:szCs w:val="32"/>
        </w:rPr>
        <w:t>二、实验室要建立健全实验室安全管理制度，实行安全责任制。实验室主任全面负责实验室安全管理工作，是本实验室防火、防盗、防爆、防意外事故的安全管理工作责任人。</w:t>
      </w:r>
    </w:p>
    <w:p>
      <w:pPr>
        <w:widowControl/>
        <w:spacing w:line="360" w:lineRule="auto"/>
        <w:ind w:firstLine="640" w:firstLineChars="200"/>
        <w:jc w:val="left"/>
        <w:rPr>
          <w:rFonts w:ascii="仿宋_GB2312" w:hAnsi="新宋体" w:eastAsia="仿宋_GB2312"/>
          <w:sz w:val="32"/>
          <w:szCs w:val="32"/>
        </w:rPr>
      </w:pPr>
      <w:r>
        <w:rPr>
          <w:rFonts w:hint="eastAsia" w:ascii="仿宋_GB2312" w:hAnsi="新宋体" w:eastAsia="仿宋_GB2312"/>
          <w:sz w:val="32"/>
          <w:szCs w:val="32"/>
        </w:rPr>
        <w:t>三、实验室的安全工作必须做到专人管理，专人负责。实验室要制定消防安全学习与培训计划、灭火预案和疏散预案，开展各种形式的实验安全、消防教育，提高自防自救能力，加强教职员工和学生的安全意识，提高面对突发紧急情况的处置能力。实验室要定期检查安全工作，做好日常安全工作记录，随时消除事故隐患。</w:t>
      </w:r>
    </w:p>
    <w:p>
      <w:pPr>
        <w:widowControl/>
        <w:spacing w:line="360" w:lineRule="auto"/>
        <w:ind w:firstLine="640" w:firstLineChars="200"/>
        <w:jc w:val="left"/>
        <w:rPr>
          <w:rFonts w:ascii="仿宋_GB2312" w:hAnsi="新宋体" w:eastAsia="仿宋_GB2312"/>
          <w:sz w:val="32"/>
          <w:szCs w:val="32"/>
        </w:rPr>
      </w:pPr>
      <w:r>
        <w:rPr>
          <w:rFonts w:hint="eastAsia" w:ascii="仿宋_GB2312" w:hAnsi="新宋体" w:eastAsia="仿宋_GB2312"/>
          <w:sz w:val="32"/>
          <w:szCs w:val="32"/>
        </w:rPr>
        <w:t>四、为确保实验仪器、设备安全正常使用，责任人应编写安置在本实验室仪器、特种设备、易燃易爆化学品等危险物的安全操作规程，并张贴在明显位置。</w:t>
      </w:r>
    </w:p>
    <w:p>
      <w:pPr>
        <w:widowControl/>
        <w:spacing w:line="360" w:lineRule="auto"/>
        <w:ind w:firstLine="640" w:firstLineChars="200"/>
        <w:jc w:val="left"/>
        <w:rPr>
          <w:rFonts w:ascii="仿宋_GB2312" w:hAnsi="新宋体" w:eastAsia="仿宋_GB2312"/>
          <w:sz w:val="32"/>
          <w:szCs w:val="32"/>
        </w:rPr>
      </w:pPr>
      <w:r>
        <w:rPr>
          <w:rFonts w:hint="eastAsia" w:ascii="仿宋_GB2312" w:hAnsi="新宋体" w:eastAsia="仿宋_GB2312"/>
          <w:sz w:val="32"/>
          <w:szCs w:val="32"/>
        </w:rPr>
        <w:t>五、要遵循“谁在岗，谁负责”的原则，各实验室钥匙原则上由该实验室责任人和相关实验室主任保管，教师确因教学、科研需要单独进入实验室开展工作，必须承担安全管理职责。教师或学生需要在假期、节假日、夜间进入实验室进行实验，须经实验室主任和岗位责任人同意并完成安全责任委托手续后方可进行，否则实验室可拒绝提供实验场地和设备。</w:t>
      </w:r>
    </w:p>
    <w:p>
      <w:pPr>
        <w:widowControl/>
        <w:spacing w:line="360" w:lineRule="auto"/>
        <w:ind w:firstLine="640" w:firstLineChars="200"/>
        <w:jc w:val="left"/>
        <w:rPr>
          <w:rFonts w:ascii="仿宋_GB2312" w:hAnsi="新宋体" w:eastAsia="仿宋_GB2312"/>
          <w:sz w:val="32"/>
          <w:szCs w:val="32"/>
        </w:rPr>
      </w:pPr>
      <w:r>
        <w:rPr>
          <w:rFonts w:hint="eastAsia" w:ascii="仿宋_GB2312" w:hAnsi="新宋体" w:eastAsia="仿宋_GB2312"/>
          <w:sz w:val="32"/>
          <w:szCs w:val="32"/>
        </w:rPr>
        <w:t>六、压力容器等特种设备使用管理人员必须持证上岗，定期检修，气体钢瓶应分类摆放，远离火源和热源，保证标识标记完好。</w:t>
      </w:r>
    </w:p>
    <w:p>
      <w:pPr>
        <w:widowControl/>
        <w:spacing w:line="360" w:lineRule="auto"/>
        <w:ind w:firstLine="640" w:firstLineChars="200"/>
        <w:jc w:val="left"/>
        <w:rPr>
          <w:rFonts w:ascii="仿宋_GB2312" w:hAnsi="新宋体" w:eastAsia="仿宋_GB2312"/>
          <w:sz w:val="32"/>
          <w:szCs w:val="32"/>
        </w:rPr>
      </w:pPr>
      <w:r>
        <w:rPr>
          <w:rFonts w:hint="eastAsia" w:ascii="仿宋_GB2312" w:hAnsi="新宋体" w:eastAsia="仿宋_GB2312"/>
          <w:sz w:val="32"/>
          <w:szCs w:val="32"/>
        </w:rPr>
        <w:t>七、实验室要加强水、电的管理，不准超负荷用电，严禁非电工人员乱接、乱拉电线和随意在线路上增加用电设备，电源、电闸下禁止摆放易燃物品，防止电源打火引起火灾，出现问题要及时关掉电源。需要连续通电或连续用水运行的仪器设备，必须有专人守护，不得擅离职守。下班离开实验室之前必须关闭水、电开关。</w:t>
      </w:r>
    </w:p>
    <w:p>
      <w:pPr>
        <w:widowControl/>
        <w:spacing w:line="360" w:lineRule="auto"/>
        <w:ind w:firstLine="640" w:firstLineChars="200"/>
        <w:jc w:val="left"/>
        <w:rPr>
          <w:rFonts w:ascii="仿宋_GB2312" w:hAnsi="新宋体" w:eastAsia="仿宋_GB2312"/>
          <w:sz w:val="32"/>
          <w:szCs w:val="32"/>
        </w:rPr>
      </w:pPr>
      <w:r>
        <w:rPr>
          <w:rFonts w:hint="eastAsia" w:ascii="仿宋_GB2312" w:hAnsi="新宋体" w:eastAsia="仿宋_GB2312"/>
          <w:sz w:val="32"/>
          <w:szCs w:val="32"/>
        </w:rPr>
        <w:t>八、加强对易燃、易爆、易制毒化学品的使用和管理。必须严格执行《危险化学品安全管理条例》(中华人民共和国国务院令591号)、《湖北医药学院化学危险品安全管理办法规定》等相关规定，随领随用，安全管理。实验室内不准吸烟，师生做完实验要断电、水、气。易燃物品应有专人负责，由该实验室生产出的易燃、易爆的中间产品必须放在安全合理的地点。严防电气设备所产生的火花、电弧或高温导致火灾和爆炸，具有潜在危险的实验室必须报告学校保卫部门。</w:t>
      </w:r>
    </w:p>
    <w:p>
      <w:pPr>
        <w:widowControl/>
        <w:spacing w:line="360" w:lineRule="auto"/>
        <w:ind w:firstLine="640" w:firstLineChars="200"/>
        <w:jc w:val="left"/>
        <w:rPr>
          <w:rFonts w:ascii="仿宋_GB2312" w:hAnsi="新宋体" w:eastAsia="仿宋_GB2312"/>
          <w:sz w:val="32"/>
          <w:szCs w:val="32"/>
        </w:rPr>
      </w:pPr>
      <w:r>
        <w:rPr>
          <w:rFonts w:hint="eastAsia" w:ascii="仿宋_GB2312" w:hAnsi="新宋体" w:eastAsia="仿宋_GB2312"/>
          <w:sz w:val="32"/>
          <w:szCs w:val="32"/>
        </w:rPr>
        <w:t>九、接触细菌、微生物、寄生虫的实验，必须谨慎操作，减少细菌向容器外繁衍的可能及生长途径。细菌室的废弃物应及时妥善处理，不能随意丢弃。对使用完和未使用完的化学试剂瓶和玻璃器皿不得随便乱扔、乱放、乱倒。</w:t>
      </w:r>
    </w:p>
    <w:p>
      <w:pPr>
        <w:widowControl/>
        <w:spacing w:line="360" w:lineRule="auto"/>
        <w:ind w:firstLine="640" w:firstLineChars="200"/>
        <w:jc w:val="left"/>
        <w:rPr>
          <w:rFonts w:ascii="仿宋_GB2312" w:hAnsi="新宋体" w:eastAsia="仿宋_GB2312"/>
          <w:sz w:val="32"/>
          <w:szCs w:val="32"/>
        </w:rPr>
      </w:pPr>
      <w:r>
        <w:rPr>
          <w:rFonts w:hint="eastAsia" w:ascii="仿宋_GB2312" w:hAnsi="新宋体" w:eastAsia="仿宋_GB2312"/>
          <w:sz w:val="32"/>
          <w:szCs w:val="32"/>
        </w:rPr>
        <w:t>十、实验室改建、扩建的建筑物内部装修或变更建筑物用途的项目必须符合消防、安全规定，必须经二级学院、资产管理处、后勤管理处、保卫处批准，工程竣工后要主动向保卫处、后勤管理处、资产管理处申请验收，验收合格后方可使用。</w:t>
      </w:r>
    </w:p>
    <w:p>
      <w:pPr>
        <w:widowControl/>
        <w:spacing w:line="360" w:lineRule="auto"/>
        <w:ind w:firstLine="640" w:firstLineChars="200"/>
        <w:jc w:val="left"/>
        <w:rPr>
          <w:rFonts w:ascii="仿宋_GB2312" w:hAnsi="新宋体" w:eastAsia="仿宋_GB2312"/>
          <w:sz w:val="32"/>
          <w:szCs w:val="32"/>
        </w:rPr>
      </w:pPr>
      <w:r>
        <w:rPr>
          <w:rFonts w:hint="eastAsia" w:ascii="仿宋_GB2312" w:hAnsi="新宋体" w:eastAsia="仿宋_GB2312"/>
          <w:sz w:val="32"/>
          <w:szCs w:val="32"/>
        </w:rPr>
        <w:t>此责任书一式叁份，资产管理处、二级学院、实验室各一份。</w:t>
      </w:r>
    </w:p>
    <w:p>
      <w:pPr>
        <w:widowControl/>
        <w:spacing w:line="360" w:lineRule="auto"/>
        <w:ind w:firstLine="640" w:firstLineChars="200"/>
        <w:jc w:val="left"/>
        <w:rPr>
          <w:rFonts w:ascii="仿宋_GB2312" w:hAnsi="新宋体" w:eastAsia="仿宋_GB2312"/>
          <w:sz w:val="32"/>
          <w:szCs w:val="32"/>
        </w:rPr>
      </w:pPr>
      <w:r>
        <w:rPr>
          <w:rFonts w:hint="eastAsia" w:ascii="仿宋_GB2312" w:hAnsi="新宋体" w:eastAsia="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ZTI5ZDg4MjhiODI5MjYzOTg5NGIzMTQ1M2Y2YTEifQ=="/>
  </w:docVars>
  <w:rsids>
    <w:rsidRoot w:val="001C12E4"/>
    <w:rsid w:val="00176F69"/>
    <w:rsid w:val="001C12E4"/>
    <w:rsid w:val="0024707E"/>
    <w:rsid w:val="002D2B0E"/>
    <w:rsid w:val="00453B71"/>
    <w:rsid w:val="00460DD1"/>
    <w:rsid w:val="00467741"/>
    <w:rsid w:val="00545608"/>
    <w:rsid w:val="005611D0"/>
    <w:rsid w:val="00612956"/>
    <w:rsid w:val="00622342"/>
    <w:rsid w:val="006B3FA9"/>
    <w:rsid w:val="006E249C"/>
    <w:rsid w:val="00742588"/>
    <w:rsid w:val="00753103"/>
    <w:rsid w:val="008300C6"/>
    <w:rsid w:val="00836D10"/>
    <w:rsid w:val="008A22C0"/>
    <w:rsid w:val="00950240"/>
    <w:rsid w:val="00971369"/>
    <w:rsid w:val="009D2DFF"/>
    <w:rsid w:val="00A767DE"/>
    <w:rsid w:val="00B1391D"/>
    <w:rsid w:val="00B271CD"/>
    <w:rsid w:val="00B76F9C"/>
    <w:rsid w:val="00CA4AB9"/>
    <w:rsid w:val="00CE7B54"/>
    <w:rsid w:val="00D64BC1"/>
    <w:rsid w:val="00DB7C58"/>
    <w:rsid w:val="00ED3683"/>
    <w:rsid w:val="00F61896"/>
    <w:rsid w:val="00FC774D"/>
    <w:rsid w:val="00FF294B"/>
    <w:rsid w:val="0EA83B09"/>
    <w:rsid w:val="74DB4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1302</Words>
  <Characters>1310</Characters>
  <Lines>79</Lines>
  <Paragraphs>66</Paragraphs>
  <TotalTime>318</TotalTime>
  <ScaleCrop>false</ScaleCrop>
  <LinksUpToDate>false</LinksUpToDate>
  <CharactersWithSpaces>1366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2022-07-06T08:04:00Z</dcterms:created>
  <dc:creator>邓艳</dc:creator>
  <cp:lastModifiedBy>刘兴</cp:lastModifiedBy>
  <dcterms:modified xsi:type="dcterms:W3CDTF">2024-07-03T12:18:36Z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C55F3A69447A4C13A2E3FB31A64DC4D5_12</vt:lpwstr>
  </property>
</Properties>
</file>